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280" w:rsidRPr="007B701B" w:rsidRDefault="005902B3" w:rsidP="004A1280">
      <w:pPr>
        <w:jc w:val="center"/>
        <w:rPr>
          <w:rFonts w:ascii="Arial" w:hAnsi="Arial" w:cs="Arial"/>
          <w:b/>
          <w:sz w:val="28"/>
          <w:szCs w:val="28"/>
        </w:rPr>
      </w:pPr>
      <w:r w:rsidRPr="007B701B">
        <w:rPr>
          <w:rFonts w:ascii="Arial" w:hAnsi="Arial" w:cs="Arial"/>
          <w:b/>
          <w:sz w:val="28"/>
          <w:szCs w:val="28"/>
        </w:rPr>
        <w:t>Person Specification</w:t>
      </w:r>
    </w:p>
    <w:p w:rsidR="004A1280" w:rsidRDefault="004A1280" w:rsidP="004A1280">
      <w:pPr>
        <w:jc w:val="center"/>
        <w:rPr>
          <w:rFonts w:ascii="Arial" w:hAnsi="Arial" w:cs="Arial"/>
          <w:b/>
          <w:sz w:val="24"/>
          <w:szCs w:val="24"/>
        </w:rPr>
      </w:pPr>
    </w:p>
    <w:p w:rsidR="00784423" w:rsidRPr="007B701B" w:rsidRDefault="00784423" w:rsidP="004A1280">
      <w:pPr>
        <w:rPr>
          <w:rFonts w:ascii="Arial" w:hAnsi="Arial" w:cs="Arial"/>
          <w:b/>
          <w:sz w:val="28"/>
          <w:szCs w:val="28"/>
        </w:rPr>
      </w:pPr>
      <w:r w:rsidRPr="007B701B">
        <w:rPr>
          <w:rFonts w:ascii="Arial" w:hAnsi="Arial" w:cs="Arial"/>
          <w:b/>
          <w:sz w:val="28"/>
          <w:szCs w:val="28"/>
        </w:rPr>
        <w:t>Job title:</w:t>
      </w:r>
      <w:r w:rsidR="009B35CD" w:rsidRPr="007B701B">
        <w:rPr>
          <w:rFonts w:ascii="Arial" w:hAnsi="Arial" w:cs="Arial"/>
          <w:b/>
          <w:sz w:val="28"/>
          <w:szCs w:val="28"/>
        </w:rPr>
        <w:t xml:space="preserve"> </w:t>
      </w:r>
      <w:r w:rsidR="006B137C">
        <w:rPr>
          <w:rFonts w:ascii="Arial" w:hAnsi="Arial" w:cs="Arial"/>
          <w:b/>
          <w:sz w:val="28"/>
          <w:szCs w:val="28"/>
        </w:rPr>
        <w:t>Independent Advocate</w:t>
      </w:r>
    </w:p>
    <w:p w:rsidR="005902B3" w:rsidRPr="004A1280" w:rsidRDefault="005902B3" w:rsidP="005902B3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4850" w:type="dxa"/>
        <w:tblLook w:val="04A0" w:firstRow="1" w:lastRow="0" w:firstColumn="1" w:lastColumn="0" w:noHBand="0" w:noVBand="1"/>
      </w:tblPr>
      <w:tblGrid>
        <w:gridCol w:w="2547"/>
        <w:gridCol w:w="6151"/>
        <w:gridCol w:w="6152"/>
      </w:tblGrid>
      <w:tr w:rsidR="005902B3" w:rsidRPr="004A1280" w:rsidTr="009B35CD">
        <w:tc>
          <w:tcPr>
            <w:tcW w:w="2547" w:type="dxa"/>
          </w:tcPr>
          <w:p w:rsidR="005902B3" w:rsidRPr="004A1280" w:rsidRDefault="005902B3" w:rsidP="00CA71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51" w:type="dxa"/>
          </w:tcPr>
          <w:p w:rsidR="005902B3" w:rsidRPr="004A1280" w:rsidRDefault="005902B3" w:rsidP="00CA710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A1280">
              <w:rPr>
                <w:rFonts w:ascii="Arial" w:hAnsi="Arial" w:cs="Arial"/>
                <w:b/>
                <w:sz w:val="24"/>
                <w:szCs w:val="24"/>
              </w:rPr>
              <w:t>Essential</w:t>
            </w:r>
          </w:p>
        </w:tc>
        <w:tc>
          <w:tcPr>
            <w:tcW w:w="6152" w:type="dxa"/>
          </w:tcPr>
          <w:p w:rsidR="005902B3" w:rsidRPr="004A1280" w:rsidRDefault="005902B3" w:rsidP="00CA710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A1280">
              <w:rPr>
                <w:rFonts w:ascii="Arial" w:hAnsi="Arial" w:cs="Arial"/>
                <w:b/>
                <w:sz w:val="24"/>
                <w:szCs w:val="24"/>
              </w:rPr>
              <w:t>Desirable</w:t>
            </w:r>
          </w:p>
        </w:tc>
      </w:tr>
      <w:tr w:rsidR="004A1280" w:rsidRPr="004A1280" w:rsidTr="009B35CD">
        <w:trPr>
          <w:trHeight w:val="421"/>
        </w:trPr>
        <w:tc>
          <w:tcPr>
            <w:tcW w:w="2547" w:type="dxa"/>
            <w:vAlign w:val="center"/>
          </w:tcPr>
          <w:p w:rsidR="004A1280" w:rsidRPr="004A1280" w:rsidRDefault="00206C1A" w:rsidP="00CA710B">
            <w:pPr>
              <w:rPr>
                <w:rFonts w:ascii="Arial" w:hAnsi="Arial" w:cs="Arial"/>
                <w:sz w:val="24"/>
                <w:szCs w:val="24"/>
              </w:rPr>
            </w:pPr>
            <w:r w:rsidRPr="004A1280">
              <w:rPr>
                <w:rFonts w:ascii="Arial" w:hAnsi="Arial" w:cs="Arial"/>
                <w:b/>
                <w:sz w:val="24"/>
                <w:szCs w:val="24"/>
              </w:rPr>
              <w:t>Experience</w:t>
            </w:r>
          </w:p>
        </w:tc>
        <w:tc>
          <w:tcPr>
            <w:tcW w:w="6151" w:type="dxa"/>
            <w:vAlign w:val="center"/>
          </w:tcPr>
          <w:p w:rsidR="004A1280" w:rsidRPr="005C5128" w:rsidRDefault="00D2520A" w:rsidP="00C474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Independent Advocacy Qualification</w:t>
            </w:r>
          </w:p>
        </w:tc>
        <w:tc>
          <w:tcPr>
            <w:tcW w:w="6152" w:type="dxa"/>
            <w:vAlign w:val="center"/>
          </w:tcPr>
          <w:p w:rsidR="004A1280" w:rsidRPr="005C5128" w:rsidRDefault="004A1280" w:rsidP="00A9436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520A" w:rsidRPr="004A1280" w:rsidTr="00427D15">
        <w:trPr>
          <w:trHeight w:val="421"/>
        </w:trPr>
        <w:tc>
          <w:tcPr>
            <w:tcW w:w="2547" w:type="dxa"/>
            <w:vAlign w:val="center"/>
          </w:tcPr>
          <w:p w:rsidR="00D2520A" w:rsidRPr="004A1280" w:rsidRDefault="00D2520A" w:rsidP="00D252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51" w:type="dxa"/>
          </w:tcPr>
          <w:p w:rsidR="00D2520A" w:rsidRDefault="00D2520A" w:rsidP="00D2520A">
            <w:r w:rsidRPr="000A3843">
              <w:rPr>
                <w:rFonts w:ascii="Arial" w:hAnsi="Arial" w:cs="Arial"/>
                <w:sz w:val="24"/>
                <w:szCs w:val="24"/>
              </w:rPr>
              <w:t xml:space="preserve">Experience of delivering </w:t>
            </w:r>
            <w:r>
              <w:rPr>
                <w:rFonts w:ascii="Arial" w:hAnsi="Arial" w:cs="Arial"/>
                <w:sz w:val="24"/>
                <w:szCs w:val="24"/>
              </w:rPr>
              <w:t xml:space="preserve"> a caseload of either </w:t>
            </w:r>
            <w:r w:rsidRPr="000A3843">
              <w:rPr>
                <w:rFonts w:ascii="Arial" w:hAnsi="Arial" w:cs="Arial"/>
                <w:sz w:val="24"/>
                <w:szCs w:val="24"/>
              </w:rPr>
              <w:t>independent mental health advocacy, independent mental capacity advocacy, Care Act, General  or NHS advocacy, or the relevant person’s representative role</w:t>
            </w:r>
          </w:p>
        </w:tc>
        <w:tc>
          <w:tcPr>
            <w:tcW w:w="6152" w:type="dxa"/>
            <w:vAlign w:val="center"/>
          </w:tcPr>
          <w:p w:rsidR="00D2520A" w:rsidRDefault="00D2520A" w:rsidP="00D252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520A" w:rsidRPr="004A1280" w:rsidTr="009B35CD">
        <w:tc>
          <w:tcPr>
            <w:tcW w:w="2547" w:type="dxa"/>
            <w:vAlign w:val="center"/>
          </w:tcPr>
          <w:p w:rsidR="00D2520A" w:rsidRPr="004A1280" w:rsidRDefault="00D2520A" w:rsidP="00D2520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A1280">
              <w:rPr>
                <w:rFonts w:ascii="Arial" w:hAnsi="Arial" w:cs="Arial"/>
                <w:b/>
                <w:sz w:val="24"/>
                <w:szCs w:val="24"/>
              </w:rPr>
              <w:t>Knowledge and Understanding</w:t>
            </w:r>
          </w:p>
        </w:tc>
        <w:tc>
          <w:tcPr>
            <w:tcW w:w="6151" w:type="dxa"/>
            <w:vAlign w:val="center"/>
          </w:tcPr>
          <w:p w:rsidR="00D2520A" w:rsidRPr="00782D49" w:rsidRDefault="00D2520A" w:rsidP="00D252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Knowledge of the Mental Health Act, Mental Capacity Act, Care Act or NHS complaints legislation</w:t>
            </w:r>
          </w:p>
        </w:tc>
        <w:tc>
          <w:tcPr>
            <w:tcW w:w="6152" w:type="dxa"/>
            <w:vAlign w:val="center"/>
          </w:tcPr>
          <w:p w:rsidR="00D2520A" w:rsidRPr="005C5128" w:rsidRDefault="00D2520A" w:rsidP="00D252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Knowledge of mental ill-health and recovery</w:t>
            </w:r>
          </w:p>
        </w:tc>
      </w:tr>
      <w:tr w:rsidR="00D2520A" w:rsidRPr="004A1280" w:rsidTr="009B35CD">
        <w:tc>
          <w:tcPr>
            <w:tcW w:w="2547" w:type="dxa"/>
            <w:vAlign w:val="center"/>
          </w:tcPr>
          <w:p w:rsidR="00D2520A" w:rsidRPr="004A1280" w:rsidRDefault="00D2520A" w:rsidP="00D2520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51" w:type="dxa"/>
            <w:vAlign w:val="center"/>
          </w:tcPr>
          <w:p w:rsidR="00D2520A" w:rsidRPr="00782D49" w:rsidRDefault="00D2520A" w:rsidP="00D252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Detailed knowledge of the principles and role of advocacy, the various types of advocacy including statutory advocacy.</w:t>
            </w:r>
          </w:p>
        </w:tc>
        <w:tc>
          <w:tcPr>
            <w:tcW w:w="6152" w:type="dxa"/>
            <w:vAlign w:val="center"/>
          </w:tcPr>
          <w:p w:rsidR="00D2520A" w:rsidRPr="005C5128" w:rsidRDefault="00D2520A" w:rsidP="00D252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520A" w:rsidRPr="004A1280" w:rsidTr="009B35CD">
        <w:trPr>
          <w:trHeight w:val="421"/>
        </w:trPr>
        <w:tc>
          <w:tcPr>
            <w:tcW w:w="2547" w:type="dxa"/>
            <w:vAlign w:val="center"/>
          </w:tcPr>
          <w:p w:rsidR="00D2520A" w:rsidRPr="004A1280" w:rsidRDefault="00D2520A" w:rsidP="00D252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51" w:type="dxa"/>
            <w:vAlign w:val="center"/>
          </w:tcPr>
          <w:p w:rsidR="00D2520A" w:rsidRPr="005C5128" w:rsidRDefault="00D2520A" w:rsidP="00D252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Knowledge of health and social care systems </w:t>
            </w:r>
          </w:p>
        </w:tc>
        <w:tc>
          <w:tcPr>
            <w:tcW w:w="6152" w:type="dxa"/>
            <w:vAlign w:val="center"/>
          </w:tcPr>
          <w:p w:rsidR="00D2520A" w:rsidRPr="005C5128" w:rsidRDefault="00D2520A" w:rsidP="00D252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520A" w:rsidRPr="004A1280" w:rsidTr="009B35CD">
        <w:trPr>
          <w:trHeight w:val="421"/>
        </w:trPr>
        <w:tc>
          <w:tcPr>
            <w:tcW w:w="2547" w:type="dxa"/>
            <w:vAlign w:val="center"/>
          </w:tcPr>
          <w:p w:rsidR="00D2520A" w:rsidRPr="004A1280" w:rsidRDefault="00D2520A" w:rsidP="00D252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51" w:type="dxa"/>
            <w:vAlign w:val="center"/>
          </w:tcPr>
          <w:p w:rsidR="00D2520A" w:rsidRPr="005C5128" w:rsidRDefault="00D2520A" w:rsidP="00D2520A">
            <w:pPr>
              <w:rPr>
                <w:rFonts w:ascii="Arial" w:hAnsi="Arial" w:cs="Arial"/>
                <w:sz w:val="24"/>
                <w:szCs w:val="24"/>
              </w:rPr>
            </w:pPr>
            <w:r w:rsidRPr="00782D49">
              <w:rPr>
                <w:rFonts w:ascii="Arial" w:hAnsi="Arial" w:cs="Arial"/>
                <w:sz w:val="24"/>
                <w:szCs w:val="24"/>
              </w:rPr>
              <w:t xml:space="preserve">Knowledge of the challenges faced by people whose independence 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782D49">
              <w:rPr>
                <w:rFonts w:ascii="Arial" w:hAnsi="Arial" w:cs="Arial"/>
                <w:sz w:val="24"/>
                <w:szCs w:val="24"/>
              </w:rPr>
              <w:t>r wellbeing is at risk</w:t>
            </w:r>
          </w:p>
        </w:tc>
        <w:tc>
          <w:tcPr>
            <w:tcW w:w="6152" w:type="dxa"/>
            <w:vAlign w:val="center"/>
          </w:tcPr>
          <w:p w:rsidR="00D2520A" w:rsidRPr="005C5128" w:rsidRDefault="00D2520A" w:rsidP="00D252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520A" w:rsidRPr="004A1280" w:rsidTr="009B35CD">
        <w:trPr>
          <w:trHeight w:val="421"/>
        </w:trPr>
        <w:tc>
          <w:tcPr>
            <w:tcW w:w="2547" w:type="dxa"/>
            <w:vAlign w:val="center"/>
          </w:tcPr>
          <w:p w:rsidR="00D2520A" w:rsidRPr="004A1280" w:rsidRDefault="00D2520A" w:rsidP="00D252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51" w:type="dxa"/>
            <w:vAlign w:val="center"/>
          </w:tcPr>
          <w:p w:rsidR="00D2520A" w:rsidRDefault="00D2520A" w:rsidP="00D252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Knowledge of the importance of client confidentiality and boundaries within one-to-one casework.</w:t>
            </w:r>
          </w:p>
        </w:tc>
        <w:tc>
          <w:tcPr>
            <w:tcW w:w="6152" w:type="dxa"/>
            <w:vAlign w:val="center"/>
          </w:tcPr>
          <w:p w:rsidR="00D2520A" w:rsidRPr="005C5128" w:rsidRDefault="00D2520A" w:rsidP="00D252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520A" w:rsidRPr="004A1280" w:rsidTr="009B35CD">
        <w:trPr>
          <w:trHeight w:val="417"/>
        </w:trPr>
        <w:tc>
          <w:tcPr>
            <w:tcW w:w="2547" w:type="dxa"/>
            <w:vAlign w:val="center"/>
          </w:tcPr>
          <w:p w:rsidR="00D2520A" w:rsidRPr="004A1280" w:rsidRDefault="00D2520A" w:rsidP="00D2520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A1280">
              <w:rPr>
                <w:rFonts w:ascii="Arial" w:hAnsi="Arial" w:cs="Arial"/>
                <w:b/>
                <w:sz w:val="24"/>
                <w:szCs w:val="24"/>
              </w:rPr>
              <w:t>Skills and Abilities</w:t>
            </w:r>
          </w:p>
        </w:tc>
        <w:tc>
          <w:tcPr>
            <w:tcW w:w="6151" w:type="dxa"/>
            <w:vAlign w:val="center"/>
          </w:tcPr>
          <w:p w:rsidR="00D2520A" w:rsidRPr="00E16C08" w:rsidRDefault="00D2520A" w:rsidP="00D252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Experience of using appropriate IT systems and software, for example Microsoft Office and database input</w:t>
            </w:r>
          </w:p>
        </w:tc>
        <w:tc>
          <w:tcPr>
            <w:tcW w:w="6152" w:type="dxa"/>
            <w:vAlign w:val="center"/>
          </w:tcPr>
          <w:p w:rsidR="00D2520A" w:rsidRPr="005C5128" w:rsidRDefault="00D2520A" w:rsidP="00D252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Full driving licence and access to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car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for regular travel</w:t>
            </w:r>
          </w:p>
        </w:tc>
      </w:tr>
      <w:tr w:rsidR="00D2520A" w:rsidRPr="004A1280" w:rsidTr="009B35CD">
        <w:trPr>
          <w:trHeight w:val="417"/>
        </w:trPr>
        <w:tc>
          <w:tcPr>
            <w:tcW w:w="2547" w:type="dxa"/>
            <w:vAlign w:val="center"/>
          </w:tcPr>
          <w:p w:rsidR="00D2520A" w:rsidRPr="004A1280" w:rsidRDefault="00D2520A" w:rsidP="00D2520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51" w:type="dxa"/>
            <w:vAlign w:val="center"/>
          </w:tcPr>
          <w:p w:rsidR="00D2520A" w:rsidRPr="005C5128" w:rsidRDefault="00D2520A" w:rsidP="00D252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Strong interpersonal skills and ability to work as part of a team</w:t>
            </w:r>
          </w:p>
        </w:tc>
        <w:tc>
          <w:tcPr>
            <w:tcW w:w="6152" w:type="dxa"/>
            <w:vAlign w:val="center"/>
          </w:tcPr>
          <w:p w:rsidR="00D2520A" w:rsidRPr="005C5128" w:rsidRDefault="00D2520A" w:rsidP="00D252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520A" w:rsidRPr="004A1280" w:rsidTr="009B35CD">
        <w:trPr>
          <w:trHeight w:val="421"/>
        </w:trPr>
        <w:tc>
          <w:tcPr>
            <w:tcW w:w="2547" w:type="dxa"/>
            <w:vAlign w:val="center"/>
          </w:tcPr>
          <w:p w:rsidR="00D2520A" w:rsidRPr="004A1280" w:rsidRDefault="00D2520A" w:rsidP="00D2520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51" w:type="dxa"/>
            <w:vAlign w:val="center"/>
          </w:tcPr>
          <w:p w:rsidR="00D2520A" w:rsidRPr="005C5128" w:rsidRDefault="00D2520A" w:rsidP="00D252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Strong organisational and time management skills</w:t>
            </w:r>
          </w:p>
        </w:tc>
        <w:tc>
          <w:tcPr>
            <w:tcW w:w="6152" w:type="dxa"/>
            <w:vAlign w:val="center"/>
          </w:tcPr>
          <w:p w:rsidR="00D2520A" w:rsidRPr="005C5128" w:rsidRDefault="00D2520A" w:rsidP="00D252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520A" w:rsidRPr="004A1280" w:rsidTr="009B35CD">
        <w:trPr>
          <w:trHeight w:val="421"/>
        </w:trPr>
        <w:tc>
          <w:tcPr>
            <w:tcW w:w="2547" w:type="dxa"/>
            <w:vAlign w:val="center"/>
          </w:tcPr>
          <w:p w:rsidR="00D2520A" w:rsidRPr="004A1280" w:rsidRDefault="00D2520A" w:rsidP="00D2520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51" w:type="dxa"/>
            <w:vAlign w:val="center"/>
          </w:tcPr>
          <w:p w:rsidR="00D2520A" w:rsidRDefault="00D2520A" w:rsidP="00D252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Strong verbal and written communication skills </w:t>
            </w:r>
          </w:p>
        </w:tc>
        <w:tc>
          <w:tcPr>
            <w:tcW w:w="6152" w:type="dxa"/>
            <w:vAlign w:val="center"/>
          </w:tcPr>
          <w:p w:rsidR="00D2520A" w:rsidRPr="005C5128" w:rsidRDefault="00D2520A" w:rsidP="00D252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520A" w:rsidRPr="004A1280" w:rsidTr="009B35CD">
        <w:trPr>
          <w:trHeight w:val="421"/>
        </w:trPr>
        <w:tc>
          <w:tcPr>
            <w:tcW w:w="2547" w:type="dxa"/>
            <w:vAlign w:val="center"/>
          </w:tcPr>
          <w:p w:rsidR="00D2520A" w:rsidRPr="004A1280" w:rsidRDefault="00D2520A" w:rsidP="00D2520A">
            <w:pPr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 w:rsidRPr="004A1280">
              <w:rPr>
                <w:rFonts w:ascii="Arial" w:hAnsi="Arial" w:cs="Arial"/>
                <w:b/>
                <w:sz w:val="24"/>
                <w:szCs w:val="24"/>
              </w:rPr>
              <w:t>Personal Attributes</w:t>
            </w:r>
          </w:p>
        </w:tc>
        <w:tc>
          <w:tcPr>
            <w:tcW w:w="6151" w:type="dxa"/>
            <w:vAlign w:val="center"/>
          </w:tcPr>
          <w:p w:rsidR="00D2520A" w:rsidRPr="008D6A7A" w:rsidRDefault="00D2520A" w:rsidP="00D2520A">
            <w:pPr>
              <w:rPr>
                <w:rFonts w:ascii="Arial" w:hAnsi="Arial" w:cs="Arial"/>
                <w:sz w:val="24"/>
                <w:szCs w:val="24"/>
              </w:rPr>
            </w:pPr>
            <w:r w:rsidRPr="008D6A7A">
              <w:rPr>
                <w:rFonts w:ascii="Arial" w:hAnsi="Arial" w:cs="Arial"/>
                <w:sz w:val="24"/>
                <w:szCs w:val="24"/>
              </w:rPr>
              <w:t>Conscientious approach to service delivery</w:t>
            </w:r>
          </w:p>
        </w:tc>
        <w:tc>
          <w:tcPr>
            <w:tcW w:w="6152" w:type="dxa"/>
            <w:vAlign w:val="center"/>
          </w:tcPr>
          <w:p w:rsidR="00D2520A" w:rsidRPr="005C5128" w:rsidRDefault="00D2520A" w:rsidP="00D252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520A" w:rsidRPr="004A1280" w:rsidTr="00AD003B">
        <w:trPr>
          <w:trHeight w:val="417"/>
        </w:trPr>
        <w:tc>
          <w:tcPr>
            <w:tcW w:w="2547" w:type="dxa"/>
            <w:vAlign w:val="center"/>
          </w:tcPr>
          <w:p w:rsidR="00D2520A" w:rsidRPr="004A1280" w:rsidRDefault="00D2520A" w:rsidP="00D2520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51" w:type="dxa"/>
            <w:vAlign w:val="center"/>
          </w:tcPr>
          <w:p w:rsidR="00D2520A" w:rsidRPr="005C5128" w:rsidRDefault="00D2520A" w:rsidP="00D252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commitment to equality and diversity</w:t>
            </w:r>
          </w:p>
        </w:tc>
        <w:tc>
          <w:tcPr>
            <w:tcW w:w="6152" w:type="dxa"/>
            <w:vAlign w:val="center"/>
          </w:tcPr>
          <w:p w:rsidR="00D2520A" w:rsidRPr="005C5128" w:rsidRDefault="00D2520A" w:rsidP="00D252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520A" w:rsidRPr="004A1280" w:rsidTr="009B35CD">
        <w:trPr>
          <w:trHeight w:val="423"/>
        </w:trPr>
        <w:tc>
          <w:tcPr>
            <w:tcW w:w="2547" w:type="dxa"/>
            <w:vAlign w:val="center"/>
          </w:tcPr>
          <w:p w:rsidR="00D2520A" w:rsidRPr="004A1280" w:rsidRDefault="00D2520A" w:rsidP="00D252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51" w:type="dxa"/>
            <w:vAlign w:val="center"/>
          </w:tcPr>
          <w:p w:rsidR="00D2520A" w:rsidRPr="008D6A7A" w:rsidRDefault="00D2520A" w:rsidP="00D252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Commitment to the values and ethos underpinning the principles of advocacy work.</w:t>
            </w:r>
          </w:p>
        </w:tc>
        <w:tc>
          <w:tcPr>
            <w:tcW w:w="6152" w:type="dxa"/>
            <w:vAlign w:val="center"/>
          </w:tcPr>
          <w:p w:rsidR="00D2520A" w:rsidRPr="005C5128" w:rsidRDefault="00D2520A" w:rsidP="00D252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515AF" w:rsidRPr="004A1280" w:rsidRDefault="00F515AF">
      <w:pPr>
        <w:rPr>
          <w:rFonts w:ascii="Arial" w:hAnsi="Arial" w:cs="Arial"/>
          <w:sz w:val="24"/>
          <w:szCs w:val="24"/>
        </w:rPr>
      </w:pPr>
    </w:p>
    <w:sectPr w:rsidR="00F515AF" w:rsidRPr="004A1280" w:rsidSect="009B35CD">
      <w:headerReference w:type="default" r:id="rId7"/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13B3" w:rsidRDefault="00FD13B3" w:rsidP="005902B3">
      <w:r>
        <w:separator/>
      </w:r>
    </w:p>
  </w:endnote>
  <w:endnote w:type="continuationSeparator" w:id="0">
    <w:p w:rsidR="00FD13B3" w:rsidRDefault="00FD13B3" w:rsidP="00590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4E95" w:rsidRPr="0097427D" w:rsidRDefault="00E84E95">
    <w:pPr>
      <w:pStyle w:val="Footer"/>
      <w:rPr>
        <w:rFonts w:ascii="Arial" w:hAnsi="Arial" w:cs="Arial"/>
        <w:sz w:val="16"/>
        <w:szCs w:val="16"/>
      </w:rPr>
    </w:pPr>
    <w:r w:rsidRPr="0097427D">
      <w:rPr>
        <w:rFonts w:ascii="Arial" w:hAnsi="Arial" w:cs="Arial"/>
        <w:sz w:val="16"/>
        <w:szCs w:val="16"/>
      </w:rPr>
      <w:t xml:space="preserve">Last updated: </w:t>
    </w:r>
    <w:r w:rsidR="00C34D12">
      <w:rPr>
        <w:rFonts w:ascii="Arial" w:hAnsi="Arial" w:cs="Arial"/>
        <w:sz w:val="16"/>
        <w:szCs w:val="16"/>
      </w:rPr>
      <w:t>March</w:t>
    </w:r>
    <w:r w:rsidR="00CE35EF">
      <w:rPr>
        <w:rFonts w:ascii="Arial" w:hAnsi="Arial" w:cs="Arial"/>
        <w:sz w:val="16"/>
        <w:szCs w:val="16"/>
      </w:rPr>
      <w:t xml:space="preserve"> 2017</w:t>
    </w:r>
  </w:p>
  <w:p w:rsidR="00E84E95" w:rsidRDefault="00E84E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13B3" w:rsidRDefault="00FD13B3" w:rsidP="005902B3">
      <w:r>
        <w:separator/>
      </w:r>
    </w:p>
  </w:footnote>
  <w:footnote w:type="continuationSeparator" w:id="0">
    <w:p w:rsidR="00FD13B3" w:rsidRDefault="00FD13B3" w:rsidP="005902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2B3" w:rsidRDefault="004A1280">
    <w:pPr>
      <w:pStyle w:val="Header"/>
    </w:pPr>
    <w:r>
      <w:tab/>
    </w:r>
    <w:r>
      <w:tab/>
    </w:r>
    <w:r>
      <w:tab/>
    </w:r>
    <w:r>
      <w:tab/>
    </w:r>
    <w:r>
      <w:tab/>
    </w:r>
    <w:r>
      <w:rPr>
        <w:i/>
        <w:noProof/>
        <w:sz w:val="24"/>
        <w:szCs w:val="24"/>
        <w:lang w:eastAsia="en-GB"/>
      </w:rPr>
      <w:drawing>
        <wp:inline distT="0" distB="0" distL="0" distR="0" wp14:anchorId="774DCD7C" wp14:editId="7ED10B06">
          <wp:extent cx="1654759" cy="1227600"/>
          <wp:effectExtent l="0" t="0" r="3175" b="0"/>
          <wp:docPr id="1" name="Picture 1" descr="N:\Branding\Logos\York Mind\MIND_York_St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Branding\Logos\York Mind\MIND_York_Stac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4759" cy="122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B7B56"/>
    <w:multiLevelType w:val="hybridMultilevel"/>
    <w:tmpl w:val="CB5CFE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34040"/>
    <w:multiLevelType w:val="hybridMultilevel"/>
    <w:tmpl w:val="2862B6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62926"/>
    <w:multiLevelType w:val="hybridMultilevel"/>
    <w:tmpl w:val="C7080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8E192C"/>
    <w:multiLevelType w:val="hybridMultilevel"/>
    <w:tmpl w:val="DFAEAD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BC2C1D"/>
    <w:multiLevelType w:val="hybridMultilevel"/>
    <w:tmpl w:val="152EC6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8879F2"/>
    <w:multiLevelType w:val="hybridMultilevel"/>
    <w:tmpl w:val="F272C4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B118DF"/>
    <w:multiLevelType w:val="hybridMultilevel"/>
    <w:tmpl w:val="B8D8E4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D49"/>
    <w:rsid w:val="000378FE"/>
    <w:rsid w:val="00046603"/>
    <w:rsid w:val="000810C7"/>
    <w:rsid w:val="000A2FF8"/>
    <w:rsid w:val="00106419"/>
    <w:rsid w:val="00174530"/>
    <w:rsid w:val="00181B50"/>
    <w:rsid w:val="002064DB"/>
    <w:rsid w:val="00206C1A"/>
    <w:rsid w:val="003F40FC"/>
    <w:rsid w:val="004A1280"/>
    <w:rsid w:val="0053522B"/>
    <w:rsid w:val="00543CA3"/>
    <w:rsid w:val="00554A33"/>
    <w:rsid w:val="00562E2C"/>
    <w:rsid w:val="005902B3"/>
    <w:rsid w:val="005C5128"/>
    <w:rsid w:val="006310B7"/>
    <w:rsid w:val="00690DFE"/>
    <w:rsid w:val="006A36C4"/>
    <w:rsid w:val="006B137C"/>
    <w:rsid w:val="006E1D64"/>
    <w:rsid w:val="007425D1"/>
    <w:rsid w:val="007570B6"/>
    <w:rsid w:val="00782D49"/>
    <w:rsid w:val="00784423"/>
    <w:rsid w:val="007863BD"/>
    <w:rsid w:val="00790F86"/>
    <w:rsid w:val="00792510"/>
    <w:rsid w:val="007B701B"/>
    <w:rsid w:val="00826EB1"/>
    <w:rsid w:val="00861BC8"/>
    <w:rsid w:val="0097427D"/>
    <w:rsid w:val="00985F26"/>
    <w:rsid w:val="009B35CD"/>
    <w:rsid w:val="00A5424D"/>
    <w:rsid w:val="00A94368"/>
    <w:rsid w:val="00AA0405"/>
    <w:rsid w:val="00B34C45"/>
    <w:rsid w:val="00B5553E"/>
    <w:rsid w:val="00C34D12"/>
    <w:rsid w:val="00C4747C"/>
    <w:rsid w:val="00C56680"/>
    <w:rsid w:val="00CE35EF"/>
    <w:rsid w:val="00D2520A"/>
    <w:rsid w:val="00D74A88"/>
    <w:rsid w:val="00E16C08"/>
    <w:rsid w:val="00E84E95"/>
    <w:rsid w:val="00F27936"/>
    <w:rsid w:val="00F3535B"/>
    <w:rsid w:val="00F515AF"/>
    <w:rsid w:val="00F80E7A"/>
    <w:rsid w:val="00FA3E53"/>
    <w:rsid w:val="00FD13B3"/>
    <w:rsid w:val="00FD3DAC"/>
    <w:rsid w:val="00FF4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57C61352-F67B-4636-B15A-13FF5C0FB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02B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0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902B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02B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5902B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02B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52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22B"/>
    <w:rPr>
      <w:rFonts w:ascii="Tahoma" w:eastAsia="Times New Roman" w:hAnsi="Tahoma" w:cs="Tahoma"/>
      <w:sz w:val="16"/>
      <w:szCs w:val="16"/>
      <w:lang w:eastAsia="ar-SA"/>
    </w:rPr>
  </w:style>
  <w:style w:type="paragraph" w:styleId="ListParagraph">
    <w:name w:val="List Paragraph"/>
    <w:basedOn w:val="Normal"/>
    <w:uiPriority w:val="34"/>
    <w:qFormat/>
    <w:rsid w:val="002064D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555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553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553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55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553E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 Adlam</dc:creator>
  <cp:lastModifiedBy>Jo Holloway-Green</cp:lastModifiedBy>
  <cp:revision>2</cp:revision>
  <cp:lastPrinted>2016-11-29T14:50:00Z</cp:lastPrinted>
  <dcterms:created xsi:type="dcterms:W3CDTF">2021-05-06T17:43:00Z</dcterms:created>
  <dcterms:modified xsi:type="dcterms:W3CDTF">2021-05-06T17:43:00Z</dcterms:modified>
</cp:coreProperties>
</file>