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>Incomplete forms will be returned to the person submitting it. Where something isn’t applicable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gridSpan w:val="5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1559" w:type="dxa"/>
            <w:gridSpan w:val="2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8605A3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:rsidR="007A24B1" w:rsidRPr="009C45C9" w:rsidRDefault="009C45C9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  <w:r>
              <w:rPr>
                <w:rFonts w:ascii="Tahoma" w:hAnsi="Tahoma" w:cs="Tahoma"/>
                <w:color w:val="333333"/>
              </w:rPr>
              <w:t> </w:t>
            </w:r>
          </w:p>
        </w:tc>
      </w:tr>
      <w:tr w:rsidR="00772215" w:rsidRPr="003154D5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What is your preferred method of contact?</w:t>
            </w:r>
          </w:p>
        </w:tc>
      </w:tr>
      <w:tr w:rsidR="00772215" w:rsidRPr="003154D5" w:rsidTr="00772215">
        <w:trPr>
          <w:trHeight w:val="397"/>
        </w:trPr>
        <w:tc>
          <w:tcPr>
            <w:tcW w:w="1384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9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services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:rsidR="00682842" w:rsidRPr="00BD6A93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049" w:type="dxa"/>
            <w:vAlign w:val="center"/>
          </w:tcPr>
          <w:p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4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:rsidTr="00472989">
        <w:tc>
          <w:tcPr>
            <w:tcW w:w="9180" w:type="dxa"/>
            <w:gridSpan w:val="7"/>
            <w:vAlign w:val="center"/>
          </w:tcPr>
          <w:p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>(for e.g.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:rsidTr="00282004">
        <w:trPr>
          <w:trHeight w:val="2024"/>
        </w:trPr>
        <w:tc>
          <w:tcPr>
            <w:tcW w:w="9180" w:type="dxa"/>
            <w:gridSpan w:val="7"/>
          </w:tcPr>
          <w:p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GoBack"/>
        <w:bookmarkEnd w:id="0"/>
      </w:tr>
      <w:tr w:rsidR="00472989" w:rsidRPr="003154D5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472989" w:rsidRPr="003154D5" w:rsidRDefault="00BD6A93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C6774" w:rsidRDefault="00A84683" w:rsidP="007A24B1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</w:t>
      </w:r>
      <w:r w:rsidR="00241DB6">
        <w:rPr>
          <w:rFonts w:ascii="Arial" w:hAnsi="Arial" w:cs="Arial"/>
        </w:rPr>
        <w:t>General Data P</w:t>
      </w:r>
      <w:r w:rsidRPr="00936947">
        <w:rPr>
          <w:rFonts w:ascii="Arial" w:hAnsi="Arial" w:cs="Arial"/>
        </w:rPr>
        <w:t>rotection</w:t>
      </w:r>
      <w:r w:rsidR="00241DB6">
        <w:rPr>
          <w:rFonts w:ascii="Arial" w:hAnsi="Arial" w:cs="Arial"/>
        </w:rPr>
        <w:t xml:space="preserve"> Regulations</w:t>
      </w:r>
      <w:r w:rsidRPr="00936947">
        <w:rPr>
          <w:rFonts w:ascii="Arial" w:hAnsi="Arial" w:cs="Arial"/>
        </w:rPr>
        <w:t xml:space="preserve">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241DB6">
        <w:rPr>
          <w:rFonts w:ascii="Arial" w:hAnsi="Arial" w:cs="Arial"/>
        </w:rPr>
        <w:t xml:space="preserve">Information will be shared at the point you are allocated a place.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</w:p>
    <w:p w:rsidR="00282004" w:rsidRDefault="00282004" w:rsidP="007A24B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You can return this form via email to </w:t>
      </w:r>
      <w:hyperlink r:id="rId7" w:history="1">
        <w:r w:rsidRPr="00684675">
          <w:rPr>
            <w:rStyle w:val="Hyperlink"/>
            <w:rFonts w:ascii="Arial" w:hAnsi="Arial" w:cs="Arial"/>
          </w:rPr>
          <w:t>activities@yorkmind.org.uk</w:t>
        </w:r>
      </w:hyperlink>
      <w:r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:rsidR="00FD2BAA" w:rsidRPr="00FD2BAA" w:rsidRDefault="009E30B0" w:rsidP="00282004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FD2BAA" w:rsidRPr="00FD2BAA">
        <w:rPr>
          <w:rFonts w:ascii="Arial" w:hAnsi="Arial" w:cs="Arial"/>
          <w:sz w:val="24"/>
          <w:szCs w:val="24"/>
        </w:rPr>
        <w:t xml:space="preserve">The following information is collected </w:t>
      </w:r>
      <w:r w:rsidR="00CC2B96">
        <w:rPr>
          <w:rFonts w:ascii="Arial" w:hAnsi="Arial" w:cs="Arial"/>
          <w:sz w:val="24"/>
          <w:szCs w:val="24"/>
        </w:rPr>
        <w:t>to help us c</w:t>
      </w:r>
      <w:r w:rsidR="00CC2B96" w:rsidRPr="00CC2B96">
        <w:rPr>
          <w:rFonts w:ascii="Arial" w:hAnsi="Arial" w:cs="Arial"/>
          <w:sz w:val="24"/>
          <w:szCs w:val="24"/>
        </w:rPr>
        <w:t xml:space="preserve">reate equal opportunities </w:t>
      </w:r>
      <w:r w:rsidR="00CC2B96">
        <w:rPr>
          <w:rFonts w:ascii="Arial" w:hAnsi="Arial" w:cs="Arial"/>
          <w:sz w:val="24"/>
          <w:szCs w:val="24"/>
        </w:rPr>
        <w:t xml:space="preserve">for </w:t>
      </w:r>
      <w:r w:rsidR="00DF28A2">
        <w:rPr>
          <w:rFonts w:ascii="Arial" w:hAnsi="Arial" w:cs="Arial"/>
          <w:sz w:val="24"/>
          <w:szCs w:val="24"/>
        </w:rPr>
        <w:t>individual’s</w:t>
      </w:r>
      <w:r w:rsidR="00CC2B96">
        <w:rPr>
          <w:rFonts w:ascii="Arial" w:hAnsi="Arial" w:cs="Arial"/>
          <w:sz w:val="24"/>
          <w:szCs w:val="24"/>
        </w:rPr>
        <w:t xml:space="preserve"> </w:t>
      </w:r>
      <w:r w:rsidR="00DF28A2">
        <w:rPr>
          <w:rFonts w:ascii="Arial" w:hAnsi="Arial" w:cs="Arial"/>
          <w:sz w:val="24"/>
          <w:szCs w:val="24"/>
        </w:rPr>
        <w:t xml:space="preserve">resident within our local communities. </w:t>
      </w:r>
      <w:r w:rsidR="00CC2B96">
        <w:rPr>
          <w:rFonts w:ascii="Arial" w:hAnsi="Arial" w:cs="Arial"/>
          <w:sz w:val="24"/>
          <w:szCs w:val="24"/>
        </w:rPr>
        <w:t xml:space="preserve">We use this information anonymously to identify if the diversity of the people accessing our services fully reflects the communities we serve. When it doesn’t </w:t>
      </w:r>
      <w:r w:rsidR="00DF28A2">
        <w:rPr>
          <w:rFonts w:ascii="Arial" w:hAnsi="Arial" w:cs="Arial"/>
          <w:sz w:val="24"/>
          <w:szCs w:val="24"/>
        </w:rPr>
        <w:t xml:space="preserve">this information helps us to </w:t>
      </w:r>
      <w:r w:rsidR="00CC2B96">
        <w:rPr>
          <w:rFonts w:ascii="Arial" w:hAnsi="Arial" w:cs="Arial"/>
          <w:sz w:val="24"/>
          <w:szCs w:val="24"/>
        </w:rPr>
        <w:t>make new links with services and organisations</w:t>
      </w:r>
      <w:r w:rsidR="00DF28A2">
        <w:rPr>
          <w:rFonts w:ascii="Arial" w:hAnsi="Arial" w:cs="Arial"/>
          <w:sz w:val="24"/>
          <w:szCs w:val="24"/>
        </w:rPr>
        <w:t xml:space="preserve">, support equality and diversity and promote equal access to our services.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425"/>
        <w:gridCol w:w="284"/>
        <w:gridCol w:w="142"/>
        <w:gridCol w:w="425"/>
        <w:gridCol w:w="567"/>
        <w:gridCol w:w="1417"/>
        <w:gridCol w:w="142"/>
        <w:gridCol w:w="284"/>
        <w:gridCol w:w="283"/>
        <w:gridCol w:w="851"/>
        <w:gridCol w:w="1701"/>
        <w:gridCol w:w="141"/>
        <w:gridCol w:w="567"/>
      </w:tblGrid>
      <w:tr w:rsidR="00FD2BAA" w:rsidRPr="00936947" w:rsidTr="00FD2BAA">
        <w:trPr>
          <w:trHeight w:val="363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936947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6947">
              <w:rPr>
                <w:rFonts w:ascii="Arial" w:hAnsi="Arial" w:cs="Arial"/>
                <w:b/>
                <w:sz w:val="24"/>
                <w:szCs w:val="24"/>
              </w:rPr>
              <w:t>Ethnicity</w:t>
            </w:r>
          </w:p>
        </w:tc>
      </w:tr>
      <w:tr w:rsidR="00FD2BAA" w:rsidRPr="003154D5" w:rsidTr="00ED0F83">
        <w:trPr>
          <w:trHeight w:val="174"/>
        </w:trPr>
        <w:tc>
          <w:tcPr>
            <w:tcW w:w="1384" w:type="dxa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White</w:t>
            </w: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Black</w:t>
            </w: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African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Asian</w:t>
            </w: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Indian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Caribbean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Pakistani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9E3">
              <w:rPr>
                <w:rFonts w:ascii="Arial" w:hAnsi="Arial" w:cs="Arial"/>
                <w:sz w:val="24"/>
                <w:szCs w:val="24"/>
              </w:rPr>
              <w:t>Bangladeshi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9E30B0">
        <w:trPr>
          <w:trHeight w:val="199"/>
        </w:trPr>
        <w:tc>
          <w:tcPr>
            <w:tcW w:w="9180" w:type="dxa"/>
            <w:gridSpan w:val="15"/>
            <w:tcBorders>
              <w:left w:val="nil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Merge w:val="restart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Mixed</w:t>
            </w:r>
          </w:p>
        </w:tc>
        <w:tc>
          <w:tcPr>
            <w:tcW w:w="3827" w:type="dxa"/>
            <w:gridSpan w:val="7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black Caribbean</w:t>
            </w: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black African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7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2F3C37">
              <w:rPr>
                <w:rFonts w:ascii="Arial" w:hAnsi="Arial" w:cs="Arial"/>
                <w:sz w:val="24"/>
                <w:szCs w:val="24"/>
              </w:rPr>
              <w:t>White and Asian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9E30B0">
        <w:trPr>
          <w:trHeight w:val="88"/>
        </w:trPr>
        <w:tc>
          <w:tcPr>
            <w:tcW w:w="9180" w:type="dxa"/>
            <w:gridSpan w:val="15"/>
            <w:tcBorders>
              <w:left w:val="nil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ED0F83">
        <w:trPr>
          <w:trHeight w:val="172"/>
        </w:trPr>
        <w:tc>
          <w:tcPr>
            <w:tcW w:w="1384" w:type="dxa"/>
            <w:vAlign w:val="center"/>
          </w:tcPr>
          <w:p w:rsidR="00FD2BAA" w:rsidRPr="00472989" w:rsidRDefault="00FD2BAA" w:rsidP="00ED0F8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</w:tc>
        <w:tc>
          <w:tcPr>
            <w:tcW w:w="3827" w:type="dxa"/>
            <w:gridSpan w:val="7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vAlign w:val="center"/>
          </w:tcPr>
          <w:p w:rsidR="00FD2BAA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541"/>
        </w:trPr>
        <w:tc>
          <w:tcPr>
            <w:tcW w:w="9180" w:type="dxa"/>
            <w:gridSpan w:val="15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Other: </w:t>
            </w:r>
            <w:r w:rsidRPr="00DF28A2">
              <w:rPr>
                <w:rFonts w:ascii="Arial" w:hAnsi="Arial" w:cs="Arial"/>
                <w:sz w:val="20"/>
                <w:szCs w:val="20"/>
              </w:rPr>
              <w:t>(please specify)</w:t>
            </w:r>
          </w:p>
        </w:tc>
      </w:tr>
      <w:tr w:rsidR="00DF28A2" w:rsidRPr="003154D5" w:rsidTr="00DF28A2">
        <w:trPr>
          <w:trHeight w:val="311"/>
        </w:trPr>
        <w:tc>
          <w:tcPr>
            <w:tcW w:w="9180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8A2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405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3154D5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Gender</w:t>
            </w:r>
          </w:p>
        </w:tc>
      </w:tr>
      <w:tr w:rsidR="00FD2BAA" w:rsidRPr="003154D5" w:rsidTr="00FD2BAA">
        <w:trPr>
          <w:trHeight w:val="174"/>
        </w:trPr>
        <w:tc>
          <w:tcPr>
            <w:tcW w:w="1951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709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Non-binary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 female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DF28A2">
        <w:trPr>
          <w:trHeight w:val="172"/>
        </w:trPr>
        <w:tc>
          <w:tcPr>
            <w:tcW w:w="1951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 male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8A2" w:rsidRPr="003154D5" w:rsidTr="00DF28A2">
        <w:trPr>
          <w:trHeight w:val="172"/>
        </w:trPr>
        <w:tc>
          <w:tcPr>
            <w:tcW w:w="9180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F28A2" w:rsidRPr="003154D5" w:rsidRDefault="00DF28A2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9180" w:type="dxa"/>
            <w:gridSpan w:val="15"/>
            <w:shd w:val="clear" w:color="auto" w:fill="F2F2F2" w:themeFill="background1" w:themeFillShade="F2"/>
            <w:vAlign w:val="center"/>
          </w:tcPr>
          <w:p w:rsidR="00FD2BAA" w:rsidRPr="003154D5" w:rsidRDefault="00FD2BAA" w:rsidP="00FD2BAA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2989">
              <w:rPr>
                <w:rFonts w:ascii="Arial" w:hAnsi="Arial" w:cs="Arial"/>
                <w:b/>
                <w:sz w:val="24"/>
                <w:szCs w:val="24"/>
              </w:rPr>
              <w:t>Sexuality</w:t>
            </w:r>
          </w:p>
        </w:tc>
      </w:tr>
      <w:tr w:rsidR="00FD2BAA" w:rsidRPr="003154D5" w:rsidTr="00FD2BAA">
        <w:trPr>
          <w:trHeight w:val="356"/>
        </w:trPr>
        <w:tc>
          <w:tcPr>
            <w:tcW w:w="2660" w:type="dxa"/>
            <w:gridSpan w:val="4"/>
            <w:vAlign w:val="center"/>
          </w:tcPr>
          <w:p w:rsidR="00FD2BAA" w:rsidRDefault="00FD2BAA" w:rsidP="00FD2BAA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Heterosexual</w:t>
            </w:r>
          </w:p>
        </w:tc>
        <w:tc>
          <w:tcPr>
            <w:tcW w:w="567" w:type="dxa"/>
            <w:gridSpan w:val="2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Lesbian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Gay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2660" w:type="dxa"/>
            <w:gridSpan w:val="4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Bisexual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Pansexual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708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3154D5" w:rsidTr="00FD2BAA">
        <w:trPr>
          <w:trHeight w:val="172"/>
        </w:trPr>
        <w:tc>
          <w:tcPr>
            <w:tcW w:w="2660" w:type="dxa"/>
            <w:gridSpan w:val="4"/>
            <w:vAlign w:val="center"/>
          </w:tcPr>
          <w:p w:rsid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567" w:type="dxa"/>
            <w:gridSpan w:val="2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  <w:gridSpan w:val="9"/>
            <w:vAlign w:val="center"/>
          </w:tcPr>
          <w:p w:rsidR="00FD2BAA" w:rsidRPr="003154D5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2BAA" w:rsidRPr="00936947" w:rsidTr="00FD2BAA">
        <w:trPr>
          <w:trHeight w:val="500"/>
        </w:trPr>
        <w:tc>
          <w:tcPr>
            <w:tcW w:w="9180" w:type="dxa"/>
            <w:gridSpan w:val="15"/>
            <w:vAlign w:val="center"/>
          </w:tcPr>
          <w:p w:rsidR="00FD2BAA" w:rsidRPr="00FD2BAA" w:rsidRDefault="00FD2BAA" w:rsidP="00ED0F8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Other: </w:t>
            </w:r>
            <w:r w:rsidRPr="00DF28A2">
              <w:rPr>
                <w:rFonts w:ascii="Arial" w:hAnsi="Arial" w:cs="Arial"/>
                <w:sz w:val="20"/>
                <w:szCs w:val="20"/>
              </w:rPr>
              <w:t>(please specify)</w:t>
            </w:r>
          </w:p>
        </w:tc>
      </w:tr>
    </w:tbl>
    <w:p w:rsidR="00FD2BAA" w:rsidRPr="009E30B0" w:rsidRDefault="00FD2BAA" w:rsidP="007A24B1">
      <w:pPr>
        <w:spacing w:before="240"/>
        <w:rPr>
          <w:rFonts w:ascii="Arial" w:hAnsi="Arial" w:cs="Arial"/>
          <w:sz w:val="24"/>
          <w:szCs w:val="24"/>
          <w:u w:val="single"/>
        </w:rPr>
      </w:pPr>
      <w:r w:rsidRPr="009E30B0">
        <w:rPr>
          <w:rFonts w:ascii="Arial" w:hAnsi="Arial" w:cs="Arial"/>
          <w:sz w:val="24"/>
          <w:szCs w:val="24"/>
          <w:u w:val="single"/>
        </w:rPr>
        <w:t>Glossary of Terms</w:t>
      </w:r>
    </w:p>
    <w:p w:rsidR="00DF28A2" w:rsidRDefault="00FD2BAA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 w:rsidRPr="009E30B0">
        <w:rPr>
          <w:rFonts w:ascii="Arial" w:hAnsi="Arial" w:cs="Arial"/>
          <w:i/>
          <w:sz w:val="24"/>
          <w:szCs w:val="24"/>
          <w:u w:val="single"/>
        </w:rPr>
        <w:t>Non-binary</w:t>
      </w:r>
      <w:r w:rsidRPr="00DF28A2">
        <w:rPr>
          <w:rFonts w:ascii="Arial" w:hAnsi="Arial" w:cs="Arial"/>
          <w:sz w:val="24"/>
          <w:szCs w:val="24"/>
        </w:rPr>
        <w:t xml:space="preserve"> refers to individuals who </w:t>
      </w:r>
      <w:r w:rsidR="00DF28A2">
        <w:rPr>
          <w:rFonts w:ascii="Arial" w:hAnsi="Arial" w:cs="Arial"/>
          <w:sz w:val="24"/>
          <w:szCs w:val="24"/>
        </w:rPr>
        <w:t xml:space="preserve">don’t see themselves as either </w:t>
      </w:r>
      <w:r w:rsidRPr="00DF28A2">
        <w:rPr>
          <w:rFonts w:ascii="Arial" w:hAnsi="Arial" w:cs="Arial"/>
          <w:sz w:val="24"/>
          <w:szCs w:val="24"/>
        </w:rPr>
        <w:t>male o</w:t>
      </w:r>
      <w:r w:rsidR="00DF28A2">
        <w:rPr>
          <w:rFonts w:ascii="Arial" w:hAnsi="Arial" w:cs="Arial"/>
          <w:sz w:val="24"/>
          <w:szCs w:val="24"/>
        </w:rPr>
        <w:t>r</w:t>
      </w:r>
      <w:r w:rsidRPr="00DF28A2">
        <w:rPr>
          <w:rFonts w:ascii="Arial" w:hAnsi="Arial" w:cs="Arial"/>
          <w:sz w:val="24"/>
          <w:szCs w:val="24"/>
        </w:rPr>
        <w:t xml:space="preserve"> female</w:t>
      </w:r>
      <w:r w:rsidR="00DF28A2">
        <w:rPr>
          <w:rFonts w:ascii="Arial" w:hAnsi="Arial" w:cs="Arial"/>
          <w:sz w:val="24"/>
          <w:szCs w:val="24"/>
        </w:rPr>
        <w:t xml:space="preserve">. </w:t>
      </w:r>
      <w:r w:rsidR="009E30B0">
        <w:rPr>
          <w:rFonts w:ascii="Arial" w:hAnsi="Arial" w:cs="Arial"/>
          <w:sz w:val="24"/>
          <w:szCs w:val="24"/>
        </w:rPr>
        <w:t>Individuals identifying as non-binary may ask you to use g</w:t>
      </w:r>
      <w:r w:rsidR="00DF28A2">
        <w:rPr>
          <w:rFonts w:ascii="Arial" w:hAnsi="Arial" w:cs="Arial"/>
          <w:sz w:val="24"/>
          <w:szCs w:val="24"/>
        </w:rPr>
        <w:t>ender neutral pronouns</w:t>
      </w:r>
      <w:r w:rsidR="009E30B0">
        <w:rPr>
          <w:rFonts w:ascii="Arial" w:hAnsi="Arial" w:cs="Arial"/>
          <w:sz w:val="24"/>
          <w:szCs w:val="24"/>
        </w:rPr>
        <w:t xml:space="preserve"> such as they/their rather than he/she. Please do not ask non-binary individuals the </w:t>
      </w:r>
      <w:r w:rsidR="009E30B0" w:rsidRPr="009E30B0">
        <w:rPr>
          <w:rFonts w:ascii="Arial" w:hAnsi="Arial" w:cs="Arial"/>
          <w:sz w:val="24"/>
          <w:szCs w:val="24"/>
        </w:rPr>
        <w:t xml:space="preserve">sex or gender assigned to them at birth </w:t>
      </w:r>
      <w:r w:rsidR="009E30B0">
        <w:rPr>
          <w:rFonts w:ascii="Arial" w:hAnsi="Arial" w:cs="Arial"/>
          <w:sz w:val="24"/>
          <w:szCs w:val="24"/>
        </w:rPr>
        <w:t xml:space="preserve">as this </w:t>
      </w:r>
      <w:r w:rsidR="009E30B0" w:rsidRPr="009E30B0">
        <w:rPr>
          <w:rFonts w:ascii="Arial" w:hAnsi="Arial" w:cs="Arial"/>
          <w:sz w:val="24"/>
          <w:szCs w:val="24"/>
        </w:rPr>
        <w:t>is irrelevant.</w:t>
      </w:r>
    </w:p>
    <w:p w:rsidR="00FD2BAA" w:rsidRPr="00DF28A2" w:rsidRDefault="00FD776E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Tran</w:t>
      </w:r>
      <w:r w:rsidRPr="009E30B0">
        <w:rPr>
          <w:rFonts w:ascii="Arial" w:hAnsi="Arial" w:cs="Arial"/>
          <w:i/>
          <w:sz w:val="24"/>
          <w:szCs w:val="24"/>
          <w:u w:val="single"/>
        </w:rPr>
        <w:t>s</w:t>
      </w:r>
      <w:r w:rsidR="00FD2BAA" w:rsidRPr="00DF28A2">
        <w:rPr>
          <w:rFonts w:ascii="Arial" w:hAnsi="Arial" w:cs="Arial"/>
          <w:sz w:val="24"/>
          <w:szCs w:val="24"/>
        </w:rPr>
        <w:t xml:space="preserve"> male/female refers to individuals who </w:t>
      </w:r>
      <w:r w:rsidR="009E30B0">
        <w:rPr>
          <w:rFonts w:ascii="Arial" w:hAnsi="Arial" w:cs="Arial"/>
          <w:sz w:val="24"/>
          <w:szCs w:val="24"/>
        </w:rPr>
        <w:t>are transitioning to the gender they identify with.</w:t>
      </w:r>
    </w:p>
    <w:p w:rsidR="00FD2BAA" w:rsidRPr="00DF28A2" w:rsidRDefault="00FD2BAA" w:rsidP="006925B6">
      <w:pPr>
        <w:spacing w:before="120" w:after="120" w:line="257" w:lineRule="auto"/>
        <w:rPr>
          <w:rFonts w:ascii="Arial" w:hAnsi="Arial" w:cs="Arial"/>
          <w:sz w:val="24"/>
          <w:szCs w:val="24"/>
        </w:rPr>
      </w:pPr>
      <w:r w:rsidRPr="009E30B0">
        <w:rPr>
          <w:rFonts w:ascii="Arial" w:hAnsi="Arial" w:cs="Arial"/>
          <w:i/>
          <w:sz w:val="24"/>
          <w:szCs w:val="24"/>
          <w:u w:val="single"/>
        </w:rPr>
        <w:t>Pansexual</w:t>
      </w:r>
      <w:r w:rsidRPr="00DF28A2">
        <w:rPr>
          <w:rFonts w:ascii="Arial" w:hAnsi="Arial" w:cs="Arial"/>
          <w:sz w:val="24"/>
          <w:szCs w:val="24"/>
        </w:rPr>
        <w:t xml:space="preserve"> refers to individuals </w:t>
      </w:r>
      <w:r w:rsidR="009E30B0">
        <w:rPr>
          <w:rFonts w:ascii="Arial" w:hAnsi="Arial" w:cs="Arial"/>
          <w:sz w:val="24"/>
          <w:szCs w:val="24"/>
        </w:rPr>
        <w:t xml:space="preserve">who are romantically, emotionally, sexually attracted to people regardless of their sex and gender identity. </w:t>
      </w:r>
    </w:p>
    <w:sectPr w:rsidR="00FD2BAA" w:rsidRPr="00DF28A2" w:rsidSect="00B721C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774" w:rsidRPr="00A856EA" w:rsidRDefault="000E6AA3" w:rsidP="002177E8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589134" cy="438150"/>
          <wp:effectExtent l="0" t="0" r="1905" b="0"/>
          <wp:docPr id="8" name="Picture 8" descr="N:\Branding\Logos\York Mind\MIND_York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Branding\Logos\York Mind\MIND_York_St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97" cy="438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>
          <wp:extent cx="609600" cy="476250"/>
          <wp:effectExtent l="0" t="0" r="0" b="0"/>
          <wp:docPr id="2" name="Picture 2" descr="N:\Activities Programmes\CYC Mental Health - Spartacus\Partner Logo's\Converge-Logo_innovation-in-mental-healt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ctivities Programmes\CYC Mental Health - Spartacus\Partner Logo's\Converge-Logo_innovation-in-mental-health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2694C7FF" wp14:editId="34C948A2">
          <wp:extent cx="486335" cy="533400"/>
          <wp:effectExtent l="0" t="0" r="9525" b="0"/>
          <wp:docPr id="9" name="Picture 9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44" cy="53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sz w:val="24"/>
        <w:szCs w:val="24"/>
        <w:lang w:eastAsia="en-GB"/>
      </w:rPr>
      <w:drawing>
        <wp:inline distT="0" distB="0" distL="0" distR="0" wp14:anchorId="051EFA29" wp14:editId="106FAF05">
          <wp:extent cx="619125" cy="441356"/>
          <wp:effectExtent l="0" t="0" r="0" b="0"/>
          <wp:docPr id="1" name="Picture 1" descr="B:\CYC Mental Health - Spartacus\Partner Information\Partner Logo's\RAY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RAY logo Fin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161" cy="44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lang w:eastAsia="en-GB"/>
      </w:rPr>
      <w:drawing>
        <wp:inline distT="0" distB="0" distL="0" distR="0" wp14:anchorId="0C9118BD" wp14:editId="356ED42A">
          <wp:extent cx="557537" cy="361950"/>
          <wp:effectExtent l="0" t="0" r="0" b="0"/>
          <wp:docPr id="5" name="Picture 5" descr="N:\Activities Programmes\CYC Mental Health - Spartacus\Partner Logo's\SCL tOP TR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Activities Programmes\CYC Mental Health - Spartacus\Partner Logo's\SCL tOP TRACK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4" cy="36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lang w:eastAsia="en-GB"/>
      </w:rPr>
      <w:drawing>
        <wp:inline distT="0" distB="0" distL="0" distR="0" wp14:anchorId="7B452517" wp14:editId="26ACCB22">
          <wp:extent cx="771525" cy="292648"/>
          <wp:effectExtent l="0" t="0" r="0" b="0"/>
          <wp:docPr id="3" name="Picture 3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5" cy="29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7E8">
      <w:rPr>
        <w:rFonts w:ascii="Arial" w:hAnsi="Arial" w:cs="Arial"/>
        <w:noProof/>
        <w:lang w:eastAsia="en-GB"/>
      </w:rPr>
      <w:drawing>
        <wp:inline distT="0" distB="0" distL="0" distR="0" wp14:anchorId="43FDACCF" wp14:editId="75DB5591">
          <wp:extent cx="571500" cy="429895"/>
          <wp:effectExtent l="0" t="0" r="0" b="8255"/>
          <wp:docPr id="4" name="Picture 4" descr="N:\Activities Programmes\CYC Mental Health - Spartacus\Partner Logo's\Y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ctivities Programmes\CYC Mental Health - Spartacus\Partner Logo's\YCC_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6" cy="43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44BA" w:rsidRPr="00482958">
      <w:rPr>
        <w:noProof/>
        <w:lang w:eastAsia="en-GB"/>
      </w:rPr>
      <w:drawing>
        <wp:inline distT="0" distB="0" distL="0" distR="0" wp14:anchorId="4F64AE07" wp14:editId="64751F9A">
          <wp:extent cx="714375" cy="360680"/>
          <wp:effectExtent l="0" t="0" r="9525" b="1270"/>
          <wp:docPr id="7" name="Picture 7" descr="B:\CYC Mental Health - Spartacus\Partner Information\Partner Logo's\WEA_Logo_Centred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WEA_Logo_Centred (00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44" cy="373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44BA" w:rsidRPr="00482958">
      <w:rPr>
        <w:rFonts w:ascii="Arial" w:hAnsi="Arial" w:cs="Arial"/>
        <w:noProof/>
        <w:lang w:eastAsia="en-GB"/>
      </w:rPr>
      <w:drawing>
        <wp:inline distT="0" distB="0" distL="0" distR="0" wp14:anchorId="2607EBFC" wp14:editId="18F4E682">
          <wp:extent cx="704850" cy="428625"/>
          <wp:effectExtent l="0" t="0" r="0" b="9525"/>
          <wp:docPr id="10" name="Picture 10" descr="B:\CYC Mental Health - Spartacus\Partner Information\Partner Logo's\Move the Mas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Mental Health - Spartacus\Partner Information\Partner Logo's\Move the Masses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19" cy="43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52E17"/>
    <w:rsid w:val="000974CB"/>
    <w:rsid w:val="000A35A9"/>
    <w:rsid w:val="000E5B39"/>
    <w:rsid w:val="000E6AA3"/>
    <w:rsid w:val="000F0487"/>
    <w:rsid w:val="001269E3"/>
    <w:rsid w:val="00131D34"/>
    <w:rsid w:val="001370B9"/>
    <w:rsid w:val="001568EA"/>
    <w:rsid w:val="00185D29"/>
    <w:rsid w:val="001916C9"/>
    <w:rsid w:val="001C018E"/>
    <w:rsid w:val="001C726D"/>
    <w:rsid w:val="002177E8"/>
    <w:rsid w:val="00241DB6"/>
    <w:rsid w:val="00245312"/>
    <w:rsid w:val="00282004"/>
    <w:rsid w:val="00284B9B"/>
    <w:rsid w:val="00296E84"/>
    <w:rsid w:val="002B0D84"/>
    <w:rsid w:val="002C61B6"/>
    <w:rsid w:val="002F3C37"/>
    <w:rsid w:val="003154D5"/>
    <w:rsid w:val="00347CCC"/>
    <w:rsid w:val="003D5C58"/>
    <w:rsid w:val="003E38F3"/>
    <w:rsid w:val="00404397"/>
    <w:rsid w:val="004045D1"/>
    <w:rsid w:val="00424EB2"/>
    <w:rsid w:val="00426B28"/>
    <w:rsid w:val="00430BEB"/>
    <w:rsid w:val="004544BA"/>
    <w:rsid w:val="0046477E"/>
    <w:rsid w:val="00472989"/>
    <w:rsid w:val="00486CBD"/>
    <w:rsid w:val="004C6774"/>
    <w:rsid w:val="004E40FF"/>
    <w:rsid w:val="004F6026"/>
    <w:rsid w:val="004F7EB6"/>
    <w:rsid w:val="00547ADC"/>
    <w:rsid w:val="0059741D"/>
    <w:rsid w:val="005A11E8"/>
    <w:rsid w:val="005A45F6"/>
    <w:rsid w:val="005A7D99"/>
    <w:rsid w:val="005B17EC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24B1"/>
    <w:rsid w:val="007A4747"/>
    <w:rsid w:val="007C1FDD"/>
    <w:rsid w:val="007C574E"/>
    <w:rsid w:val="007D5771"/>
    <w:rsid w:val="007E120E"/>
    <w:rsid w:val="007E45AF"/>
    <w:rsid w:val="007E47E4"/>
    <w:rsid w:val="007E4D60"/>
    <w:rsid w:val="007F5A63"/>
    <w:rsid w:val="007F5F63"/>
    <w:rsid w:val="00833522"/>
    <w:rsid w:val="008448AE"/>
    <w:rsid w:val="00875CAE"/>
    <w:rsid w:val="00882144"/>
    <w:rsid w:val="008840D8"/>
    <w:rsid w:val="008D52E9"/>
    <w:rsid w:val="008E0E76"/>
    <w:rsid w:val="008E7924"/>
    <w:rsid w:val="00926876"/>
    <w:rsid w:val="00936947"/>
    <w:rsid w:val="009456DD"/>
    <w:rsid w:val="00961BC3"/>
    <w:rsid w:val="00963A5F"/>
    <w:rsid w:val="009676ED"/>
    <w:rsid w:val="009C45C9"/>
    <w:rsid w:val="009D1098"/>
    <w:rsid w:val="009D6618"/>
    <w:rsid w:val="009E30B0"/>
    <w:rsid w:val="00A33A16"/>
    <w:rsid w:val="00A65E47"/>
    <w:rsid w:val="00A84683"/>
    <w:rsid w:val="00A856EA"/>
    <w:rsid w:val="00AA2078"/>
    <w:rsid w:val="00AC2638"/>
    <w:rsid w:val="00AD4386"/>
    <w:rsid w:val="00AF2B9F"/>
    <w:rsid w:val="00AF7663"/>
    <w:rsid w:val="00B22E34"/>
    <w:rsid w:val="00B61FA6"/>
    <w:rsid w:val="00B62DBA"/>
    <w:rsid w:val="00B721CC"/>
    <w:rsid w:val="00B820D3"/>
    <w:rsid w:val="00BB1F22"/>
    <w:rsid w:val="00BD6A93"/>
    <w:rsid w:val="00C06FDA"/>
    <w:rsid w:val="00C132B9"/>
    <w:rsid w:val="00C17BDC"/>
    <w:rsid w:val="00C32642"/>
    <w:rsid w:val="00C417D0"/>
    <w:rsid w:val="00C4185A"/>
    <w:rsid w:val="00CC2B96"/>
    <w:rsid w:val="00D22080"/>
    <w:rsid w:val="00D47D82"/>
    <w:rsid w:val="00D71EDF"/>
    <w:rsid w:val="00D95B4D"/>
    <w:rsid w:val="00DA33CE"/>
    <w:rsid w:val="00DA7E5F"/>
    <w:rsid w:val="00DF28A2"/>
    <w:rsid w:val="00E207AF"/>
    <w:rsid w:val="00E21162"/>
    <w:rsid w:val="00E57089"/>
    <w:rsid w:val="00E6789E"/>
    <w:rsid w:val="00E74ED0"/>
    <w:rsid w:val="00EB5D45"/>
    <w:rsid w:val="00EF5F5E"/>
    <w:rsid w:val="00F027B6"/>
    <w:rsid w:val="00F631D2"/>
    <w:rsid w:val="00F731B5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B7A8B9F8-4A28-409A-8589-C99C5FD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tivities@yorkmind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Jamie Edwards</cp:lastModifiedBy>
  <cp:revision>2</cp:revision>
  <cp:lastPrinted>2018-05-31T08:20:00Z</cp:lastPrinted>
  <dcterms:created xsi:type="dcterms:W3CDTF">2019-04-23T09:31:00Z</dcterms:created>
  <dcterms:modified xsi:type="dcterms:W3CDTF">2019-04-23T09:31:00Z</dcterms:modified>
</cp:coreProperties>
</file>